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529"/>
        <w:gridCol w:w="141"/>
        <w:gridCol w:w="3828"/>
      </w:tblGrid>
      <w:tr w:rsidR="00DA7997" w:rsidRPr="003D1CBD" w14:paraId="1A9B34E9" w14:textId="77777777" w:rsidTr="00225E0B">
        <w:trPr>
          <w:cantSplit/>
        </w:trPr>
        <w:tc>
          <w:tcPr>
            <w:tcW w:w="9498" w:type="dxa"/>
            <w:gridSpan w:val="3"/>
          </w:tcPr>
          <w:p w14:paraId="51E6B42E" w14:textId="064C6274" w:rsidR="00DA7997" w:rsidRPr="003D1CBD" w:rsidRDefault="00DA7997" w:rsidP="009D3432">
            <w:pPr>
              <w:pStyle w:val="BodyText"/>
              <w:tabs>
                <w:tab w:val="left" w:pos="6521"/>
              </w:tabs>
              <w:jc w:val="right"/>
            </w:pPr>
          </w:p>
        </w:tc>
      </w:tr>
      <w:tr w:rsidR="00DA7997" w14:paraId="53BB1DCB" w14:textId="77777777" w:rsidTr="00225E0B">
        <w:trPr>
          <w:cantSplit/>
        </w:trPr>
        <w:tc>
          <w:tcPr>
            <w:tcW w:w="9498" w:type="dxa"/>
            <w:gridSpan w:val="3"/>
          </w:tcPr>
          <w:p w14:paraId="4F498D36" w14:textId="77777777" w:rsidR="00DA7997" w:rsidRDefault="00DA7997" w:rsidP="009D3432">
            <w:pPr>
              <w:pStyle w:val="BodyText"/>
              <w:tabs>
                <w:tab w:val="left" w:pos="6521"/>
              </w:tabs>
            </w:pPr>
          </w:p>
        </w:tc>
      </w:tr>
      <w:tr w:rsidR="009D3432" w14:paraId="19D6E415" w14:textId="77777777" w:rsidTr="00225E0B">
        <w:trPr>
          <w:cantSplit/>
        </w:trPr>
        <w:tc>
          <w:tcPr>
            <w:tcW w:w="5670" w:type="dxa"/>
            <w:gridSpan w:val="2"/>
          </w:tcPr>
          <w:p w14:paraId="4C72D208" w14:textId="77777777" w:rsidR="009D3432" w:rsidRDefault="009D3432" w:rsidP="007E1CD0">
            <w:pPr>
              <w:pStyle w:val="BodyText"/>
              <w:tabs>
                <w:tab w:val="left" w:pos="6521"/>
              </w:tabs>
              <w:jc w:val="left"/>
            </w:pPr>
            <w:r>
              <w:t>Kohila</w:t>
            </w:r>
          </w:p>
        </w:tc>
        <w:tc>
          <w:tcPr>
            <w:tcW w:w="3828" w:type="dxa"/>
          </w:tcPr>
          <w:p w14:paraId="6B28DDEE" w14:textId="4B054AE9" w:rsidR="009D3432" w:rsidRDefault="00AE7487" w:rsidP="00927DFD">
            <w:pPr>
              <w:pStyle w:val="BodyText"/>
              <w:tabs>
                <w:tab w:val="left" w:pos="6521"/>
              </w:tabs>
            </w:pPr>
            <w:r>
              <w:t>28</w:t>
            </w:r>
            <w:r w:rsidR="00563843">
              <w:t>.</w:t>
            </w:r>
            <w:r w:rsidR="00F86D75">
              <w:t>11.</w:t>
            </w:r>
            <w:r w:rsidR="00690C90">
              <w:t>202</w:t>
            </w:r>
            <w:r>
              <w:t>4</w:t>
            </w:r>
            <w:r w:rsidR="00B14CE7">
              <w:t xml:space="preserve"> nr</w:t>
            </w:r>
            <w:r w:rsidR="00B0596A">
              <w:t xml:space="preserve"> 39</w:t>
            </w:r>
          </w:p>
        </w:tc>
      </w:tr>
      <w:tr w:rsidR="00DA7997" w14:paraId="562135F6" w14:textId="77777777" w:rsidTr="00225E0B">
        <w:trPr>
          <w:cantSplit/>
        </w:trPr>
        <w:tc>
          <w:tcPr>
            <w:tcW w:w="9498" w:type="dxa"/>
            <w:gridSpan w:val="3"/>
          </w:tcPr>
          <w:p w14:paraId="63F8AD67" w14:textId="77777777" w:rsidR="00DA7997" w:rsidRDefault="00DA7997" w:rsidP="009D3432">
            <w:pPr>
              <w:pStyle w:val="BodyText"/>
            </w:pPr>
          </w:p>
        </w:tc>
      </w:tr>
      <w:tr w:rsidR="00DA7997" w14:paraId="0FB7F5F1" w14:textId="77777777" w:rsidTr="00225E0B">
        <w:trPr>
          <w:cantSplit/>
        </w:trPr>
        <w:tc>
          <w:tcPr>
            <w:tcW w:w="9498" w:type="dxa"/>
            <w:gridSpan w:val="3"/>
          </w:tcPr>
          <w:p w14:paraId="53200DA3" w14:textId="77777777" w:rsidR="00DA7997" w:rsidRDefault="00DA7997" w:rsidP="009D3432">
            <w:pPr>
              <w:pStyle w:val="BodyText"/>
              <w:tabs>
                <w:tab w:val="left" w:pos="6521"/>
              </w:tabs>
            </w:pPr>
          </w:p>
        </w:tc>
      </w:tr>
      <w:tr w:rsidR="00DA7997" w14:paraId="57806950" w14:textId="77777777" w:rsidTr="00BD3F44">
        <w:trPr>
          <w:cantSplit/>
        </w:trPr>
        <w:tc>
          <w:tcPr>
            <w:tcW w:w="5529" w:type="dxa"/>
          </w:tcPr>
          <w:p w14:paraId="2EA716A1" w14:textId="6F50B774" w:rsidR="00DA7997" w:rsidRDefault="006719F9" w:rsidP="00BD3F44">
            <w:pPr>
              <w:pStyle w:val="Header"/>
              <w:tabs>
                <w:tab w:val="left" w:pos="720"/>
              </w:tabs>
            </w:pPr>
            <w:r>
              <w:rPr>
                <w:b/>
                <w:bCs/>
              </w:rPr>
              <w:fldChar w:fldCharType="begin"/>
            </w:r>
            <w:r w:rsidR="00705665">
              <w:rPr>
                <w:b/>
                <w:bCs/>
              </w:rPr>
              <w:instrText xml:space="preserve"> delta_docName</w:instrText>
            </w:r>
            <w:r>
              <w:rPr>
                <w:b/>
                <w:bCs/>
              </w:rPr>
              <w:fldChar w:fldCharType="separate"/>
            </w:r>
            <w:r w:rsidR="00705665">
              <w:rPr>
                <w:b/>
                <w:bCs/>
              </w:rPr>
              <w:t>Kohalike teede</w:t>
            </w:r>
            <w:r w:rsidR="007E1CD0">
              <w:rPr>
                <w:b/>
                <w:bCs/>
              </w:rPr>
              <w:t xml:space="preserve"> </w:t>
            </w:r>
            <w:r w:rsidR="000D7F23">
              <w:rPr>
                <w:b/>
                <w:bCs/>
              </w:rPr>
              <w:t xml:space="preserve">ja erateede </w:t>
            </w:r>
            <w:r w:rsidR="00705665">
              <w:rPr>
                <w:b/>
                <w:bCs/>
              </w:rPr>
              <w:t>nimekirja täiendamine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969" w:type="dxa"/>
            <w:gridSpan w:val="2"/>
          </w:tcPr>
          <w:p w14:paraId="5B1BE080" w14:textId="77777777" w:rsidR="00DA7997" w:rsidRDefault="00DA7997" w:rsidP="009D3432">
            <w:pPr>
              <w:pStyle w:val="BodyText"/>
              <w:tabs>
                <w:tab w:val="left" w:pos="6521"/>
              </w:tabs>
            </w:pPr>
          </w:p>
        </w:tc>
      </w:tr>
      <w:tr w:rsidR="00DA7997" w14:paraId="7C2B14C2" w14:textId="77777777" w:rsidTr="00225E0B">
        <w:trPr>
          <w:cantSplit/>
        </w:trPr>
        <w:tc>
          <w:tcPr>
            <w:tcW w:w="9498" w:type="dxa"/>
            <w:gridSpan w:val="3"/>
          </w:tcPr>
          <w:p w14:paraId="74550198" w14:textId="77777777" w:rsidR="00DA7997" w:rsidRDefault="00DA7997" w:rsidP="009D3432">
            <w:pPr>
              <w:pStyle w:val="BodyText"/>
              <w:tabs>
                <w:tab w:val="left" w:pos="6521"/>
              </w:tabs>
            </w:pPr>
          </w:p>
        </w:tc>
      </w:tr>
      <w:tr w:rsidR="00DA7997" w14:paraId="6EB52E56" w14:textId="77777777" w:rsidTr="0018538F">
        <w:trPr>
          <w:cantSplit/>
          <w:trHeight w:val="364"/>
        </w:trPr>
        <w:tc>
          <w:tcPr>
            <w:tcW w:w="9498" w:type="dxa"/>
            <w:gridSpan w:val="3"/>
          </w:tcPr>
          <w:p w14:paraId="1BC85016" w14:textId="77777777" w:rsidR="00DA7997" w:rsidRDefault="00DA7997" w:rsidP="009D3432">
            <w:pPr>
              <w:pStyle w:val="BodyText"/>
              <w:tabs>
                <w:tab w:val="left" w:pos="6521"/>
              </w:tabs>
            </w:pPr>
          </w:p>
        </w:tc>
      </w:tr>
      <w:tr w:rsidR="00DA7997" w14:paraId="4A43B532" w14:textId="77777777" w:rsidTr="00225E0B">
        <w:trPr>
          <w:cantSplit/>
        </w:trPr>
        <w:tc>
          <w:tcPr>
            <w:tcW w:w="9498" w:type="dxa"/>
            <w:gridSpan w:val="3"/>
          </w:tcPr>
          <w:p w14:paraId="37BF8AFC" w14:textId="457303F5" w:rsidR="00DA7997" w:rsidRPr="00563843" w:rsidRDefault="00563843" w:rsidP="00563843">
            <w:pPr>
              <w:pStyle w:val="Standard"/>
              <w:jc w:val="both"/>
              <w:rPr>
                <w:lang w:val="et-EE"/>
              </w:rPr>
            </w:pPr>
            <w:r>
              <w:rPr>
                <w:lang w:val="et-EE"/>
              </w:rPr>
              <w:t>Võttes aluseks kohaliku omavalitsuse korralduse seaduse § 22 l</w:t>
            </w:r>
            <w:r w:rsidR="00EB7553">
              <w:rPr>
                <w:lang w:val="et-EE"/>
              </w:rPr>
              <w:t>õike</w:t>
            </w:r>
            <w:r>
              <w:rPr>
                <w:lang w:val="et-EE"/>
              </w:rPr>
              <w:t xml:space="preserve"> 1 p 37, e</w:t>
            </w:r>
            <w:r w:rsidRPr="000E1F28">
              <w:rPr>
                <w:lang w:val="et-EE"/>
              </w:rPr>
              <w:t xml:space="preserve">hitusseadustiku </w:t>
            </w:r>
            <w:r>
              <w:rPr>
                <w:lang w:val="et-EE"/>
              </w:rPr>
              <w:t>§ 92 ja § 94 l</w:t>
            </w:r>
            <w:r w:rsidR="00EB7553">
              <w:rPr>
                <w:lang w:val="et-EE"/>
              </w:rPr>
              <w:t>õike</w:t>
            </w:r>
            <w:r>
              <w:rPr>
                <w:lang w:val="et-EE"/>
              </w:rPr>
              <w:t xml:space="preserve"> 1 ning § 103 l</w:t>
            </w:r>
            <w:r w:rsidR="00EB7553">
              <w:rPr>
                <w:lang w:val="et-EE"/>
              </w:rPr>
              <w:t>õike</w:t>
            </w:r>
            <w:r>
              <w:rPr>
                <w:lang w:val="et-EE"/>
              </w:rPr>
              <w:t xml:space="preserve"> 7</w:t>
            </w:r>
          </w:p>
        </w:tc>
      </w:tr>
      <w:tr w:rsidR="00225E0B" w14:paraId="2A72DBDF" w14:textId="77777777" w:rsidTr="00225E0B">
        <w:trPr>
          <w:cantSplit/>
        </w:trPr>
        <w:tc>
          <w:tcPr>
            <w:tcW w:w="9498" w:type="dxa"/>
            <w:gridSpan w:val="3"/>
          </w:tcPr>
          <w:p w14:paraId="3064EA07" w14:textId="77777777" w:rsidR="00225E0B" w:rsidRDefault="00225E0B" w:rsidP="00225E0B">
            <w:pPr>
              <w:pStyle w:val="Standard"/>
              <w:jc w:val="both"/>
              <w:outlineLvl w:val="0"/>
              <w:rPr>
                <w:b/>
                <w:bCs/>
                <w:lang w:val="et-EE"/>
              </w:rPr>
            </w:pPr>
          </w:p>
        </w:tc>
      </w:tr>
      <w:tr w:rsidR="00225E0B" w14:paraId="3A7DA0AF" w14:textId="77777777" w:rsidTr="00225E0B">
        <w:trPr>
          <w:cantSplit/>
        </w:trPr>
        <w:tc>
          <w:tcPr>
            <w:tcW w:w="9498" w:type="dxa"/>
            <w:gridSpan w:val="3"/>
          </w:tcPr>
          <w:p w14:paraId="2EB39591" w14:textId="066759E5" w:rsidR="00225E0B" w:rsidRPr="006D260E" w:rsidRDefault="00225E0B" w:rsidP="00225E0B">
            <w:pPr>
              <w:pStyle w:val="Standard"/>
              <w:jc w:val="both"/>
              <w:outlineLvl w:val="0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Kohila Vallavolikogu</w:t>
            </w:r>
          </w:p>
        </w:tc>
      </w:tr>
      <w:tr w:rsidR="00225E0B" w14:paraId="528F87E9" w14:textId="77777777" w:rsidTr="00225E0B">
        <w:trPr>
          <w:cantSplit/>
        </w:trPr>
        <w:tc>
          <w:tcPr>
            <w:tcW w:w="9498" w:type="dxa"/>
            <w:gridSpan w:val="3"/>
          </w:tcPr>
          <w:p w14:paraId="008A3E95" w14:textId="2A57D3DC" w:rsidR="00225E0B" w:rsidRDefault="00225E0B" w:rsidP="00225E0B">
            <w:pPr>
              <w:pStyle w:val="BodyText"/>
              <w:tabs>
                <w:tab w:val="left" w:pos="6521"/>
              </w:tabs>
              <w:jc w:val="center"/>
            </w:pPr>
            <w:r>
              <w:rPr>
                <w:b/>
                <w:bCs/>
              </w:rPr>
              <w:t>o t s u s t a b:</w:t>
            </w:r>
          </w:p>
        </w:tc>
      </w:tr>
      <w:tr w:rsidR="00DA7997" w14:paraId="4DC6A779" w14:textId="77777777" w:rsidTr="00225E0B">
        <w:trPr>
          <w:cantSplit/>
        </w:trPr>
        <w:tc>
          <w:tcPr>
            <w:tcW w:w="9498" w:type="dxa"/>
            <w:gridSpan w:val="3"/>
          </w:tcPr>
          <w:p w14:paraId="228B1C3A" w14:textId="77777777" w:rsidR="00DA7997" w:rsidRDefault="00DA7997" w:rsidP="009D3432">
            <w:pPr>
              <w:pStyle w:val="BodyText"/>
              <w:tabs>
                <w:tab w:val="left" w:pos="6521"/>
              </w:tabs>
            </w:pPr>
          </w:p>
        </w:tc>
      </w:tr>
    </w:tbl>
    <w:p w14:paraId="5BCA0764" w14:textId="33BCC9A2" w:rsidR="00B00E30" w:rsidRPr="00563843" w:rsidRDefault="00563843" w:rsidP="000167C8">
      <w:pPr>
        <w:pStyle w:val="Loetelum"/>
        <w:numPr>
          <w:ilvl w:val="0"/>
          <w:numId w:val="4"/>
        </w:numPr>
        <w:tabs>
          <w:tab w:val="clear" w:pos="6521"/>
          <w:tab w:val="left" w:pos="284"/>
        </w:tabs>
        <w:spacing w:before="0" w:after="120"/>
        <w:ind w:left="0" w:firstLine="0"/>
        <w:rPr>
          <w:b w:val="0"/>
          <w:iCs/>
        </w:rPr>
      </w:pPr>
      <w:r w:rsidRPr="00563843">
        <w:rPr>
          <w:b w:val="0"/>
          <w:iCs/>
        </w:rPr>
        <w:t>Täiendada Kohila valla kohalike teede</w:t>
      </w:r>
      <w:r w:rsidR="000D7F23">
        <w:rPr>
          <w:b w:val="0"/>
          <w:iCs/>
        </w:rPr>
        <w:t xml:space="preserve"> ja erateede</w:t>
      </w:r>
      <w:r w:rsidR="007E1CD0">
        <w:rPr>
          <w:b w:val="0"/>
          <w:iCs/>
        </w:rPr>
        <w:t xml:space="preserve"> </w:t>
      </w:r>
      <w:r w:rsidRPr="00563843">
        <w:rPr>
          <w:b w:val="0"/>
          <w:iCs/>
        </w:rPr>
        <w:t>nimekirja vastavalt lisale 1.</w:t>
      </w:r>
    </w:p>
    <w:p w14:paraId="1EA4B9B7" w14:textId="4202B25D" w:rsidR="00B00E30" w:rsidRPr="00B00E30" w:rsidRDefault="00B00E30" w:rsidP="009D3432">
      <w:pPr>
        <w:pStyle w:val="Loetelum"/>
        <w:numPr>
          <w:ilvl w:val="0"/>
          <w:numId w:val="4"/>
        </w:numPr>
        <w:tabs>
          <w:tab w:val="clear" w:pos="6521"/>
          <w:tab w:val="left" w:pos="284"/>
        </w:tabs>
        <w:spacing w:after="120"/>
        <w:ind w:left="0" w:firstLine="0"/>
        <w:rPr>
          <w:b w:val="0"/>
          <w:iCs/>
        </w:rPr>
      </w:pPr>
      <w:r w:rsidRPr="00B00E30">
        <w:rPr>
          <w:b w:val="0"/>
          <w:iCs/>
        </w:rPr>
        <w:t>Otsuse peale võib esitada</w:t>
      </w:r>
      <w:r w:rsidR="00A23BFD">
        <w:rPr>
          <w:b w:val="0"/>
          <w:iCs/>
        </w:rPr>
        <w:t xml:space="preserve"> vaide</w:t>
      </w:r>
      <w:r w:rsidRPr="00B00E30">
        <w:rPr>
          <w:b w:val="0"/>
          <w:iCs/>
        </w:rPr>
        <w:t xml:space="preserve"> Kohila Vallavolikogule haldusmenetluse seaduses sätestatud korras 30 päeva jooksul, otsuse teadasaamise päevast</w:t>
      </w:r>
      <w:r w:rsidR="00A23BFD">
        <w:rPr>
          <w:b w:val="0"/>
          <w:iCs/>
        </w:rPr>
        <w:t xml:space="preserve"> arvates</w:t>
      </w:r>
      <w:r w:rsidRPr="00B00E30">
        <w:rPr>
          <w:b w:val="0"/>
          <w:iCs/>
        </w:rPr>
        <w:t xml:space="preserve"> või päevast, millal oleks pidanud otsusest teada saama või </w:t>
      </w:r>
      <w:r w:rsidR="00DB2561">
        <w:rPr>
          <w:b w:val="0"/>
          <w:iCs/>
        </w:rPr>
        <w:t>kaebuse</w:t>
      </w:r>
      <w:r w:rsidRPr="00B00E30">
        <w:rPr>
          <w:b w:val="0"/>
          <w:iCs/>
        </w:rPr>
        <w:t xml:space="preserve"> Tallinna Halduskohtule halduskohtumenetluse seadustikus sätestatud korras 30 päeva jooksul, arvates otsuse teatavakstegemisest.</w:t>
      </w:r>
    </w:p>
    <w:p w14:paraId="08AE3A20" w14:textId="2C11AA7C" w:rsidR="00B00E30" w:rsidRPr="00DA7997" w:rsidRDefault="00B00E30" w:rsidP="009D3432">
      <w:pPr>
        <w:pStyle w:val="Loetelum"/>
        <w:numPr>
          <w:ilvl w:val="0"/>
          <w:numId w:val="4"/>
        </w:numPr>
        <w:tabs>
          <w:tab w:val="clear" w:pos="6521"/>
          <w:tab w:val="left" w:pos="284"/>
        </w:tabs>
        <w:spacing w:before="0" w:after="120"/>
        <w:ind w:left="0" w:firstLine="0"/>
        <w:rPr>
          <w:b w:val="0"/>
          <w:iCs/>
        </w:rPr>
      </w:pPr>
      <w:r w:rsidRPr="00B00E30">
        <w:rPr>
          <w:b w:val="0"/>
          <w:iCs/>
        </w:rPr>
        <w:t>Otsus jõustub teatavakstegemisest.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C56EF3" w14:paraId="360EBEC2" w14:textId="77777777" w:rsidTr="009D3432">
        <w:trPr>
          <w:cantSplit/>
        </w:trPr>
        <w:tc>
          <w:tcPr>
            <w:tcW w:w="9498" w:type="dxa"/>
          </w:tcPr>
          <w:p w14:paraId="5ECB3DCD" w14:textId="77777777" w:rsidR="00C56EF3" w:rsidRDefault="00C56EF3" w:rsidP="009D3432">
            <w:pPr>
              <w:pStyle w:val="BodyText"/>
              <w:tabs>
                <w:tab w:val="left" w:pos="6521"/>
              </w:tabs>
            </w:pPr>
          </w:p>
        </w:tc>
      </w:tr>
      <w:tr w:rsidR="00C56EF3" w14:paraId="4906B5A8" w14:textId="77777777" w:rsidTr="009D3432">
        <w:trPr>
          <w:cantSplit/>
        </w:trPr>
        <w:tc>
          <w:tcPr>
            <w:tcW w:w="9498" w:type="dxa"/>
          </w:tcPr>
          <w:p w14:paraId="6EB8F7C8" w14:textId="77777777" w:rsidR="00C56EF3" w:rsidRDefault="00C56EF3" w:rsidP="009D3432">
            <w:pPr>
              <w:pStyle w:val="BodyText"/>
              <w:tabs>
                <w:tab w:val="left" w:pos="6521"/>
              </w:tabs>
            </w:pPr>
          </w:p>
        </w:tc>
      </w:tr>
      <w:tr w:rsidR="00C56EF3" w:rsidRPr="00CB0F98" w14:paraId="72A1FDDA" w14:textId="77777777" w:rsidTr="009D3432">
        <w:trPr>
          <w:cantSplit/>
        </w:trPr>
        <w:tc>
          <w:tcPr>
            <w:tcW w:w="9498" w:type="dxa"/>
          </w:tcPr>
          <w:p w14:paraId="2173CD91" w14:textId="4A1B86C4" w:rsidR="00C56EF3" w:rsidRPr="00CB0F98" w:rsidRDefault="00CB0F98" w:rsidP="009D3432">
            <w:pPr>
              <w:pStyle w:val="BodyText"/>
              <w:tabs>
                <w:tab w:val="left" w:pos="6521"/>
              </w:tabs>
              <w:rPr>
                <w:i/>
                <w:iCs/>
              </w:rPr>
            </w:pPr>
            <w:r w:rsidRPr="00CB0F98">
              <w:rPr>
                <w:i/>
                <w:iCs/>
              </w:rPr>
              <w:t>(digiallkiri)</w:t>
            </w:r>
          </w:p>
        </w:tc>
      </w:tr>
      <w:tr w:rsidR="00C56EF3" w14:paraId="1D0B2A71" w14:textId="77777777" w:rsidTr="009D3432">
        <w:trPr>
          <w:cantSplit/>
        </w:trPr>
        <w:tc>
          <w:tcPr>
            <w:tcW w:w="9498" w:type="dxa"/>
          </w:tcPr>
          <w:p w14:paraId="4B948DA7" w14:textId="77777777" w:rsidR="00C56EF3" w:rsidRDefault="00C56EF3" w:rsidP="009D3432">
            <w:pPr>
              <w:pStyle w:val="BodyText"/>
              <w:tabs>
                <w:tab w:val="left" w:pos="6521"/>
              </w:tabs>
            </w:pPr>
          </w:p>
        </w:tc>
      </w:tr>
      <w:tr w:rsidR="00C56EF3" w14:paraId="4188093C" w14:textId="77777777" w:rsidTr="009D3432">
        <w:trPr>
          <w:cantSplit/>
        </w:trPr>
        <w:tc>
          <w:tcPr>
            <w:tcW w:w="9498" w:type="dxa"/>
          </w:tcPr>
          <w:p w14:paraId="506804AC" w14:textId="7C61DF04" w:rsidR="00C56EF3" w:rsidRDefault="00BC3480" w:rsidP="009D3432">
            <w:pPr>
              <w:pStyle w:val="BodyText"/>
              <w:tabs>
                <w:tab w:val="left" w:pos="6521"/>
              </w:tabs>
            </w:pPr>
            <w:r>
              <w:t>Kaupo Männiste</w:t>
            </w:r>
          </w:p>
        </w:tc>
      </w:tr>
      <w:tr w:rsidR="009D3432" w14:paraId="7C409C09" w14:textId="77777777" w:rsidTr="009D3432">
        <w:trPr>
          <w:cantSplit/>
        </w:trPr>
        <w:tc>
          <w:tcPr>
            <w:tcW w:w="9498" w:type="dxa"/>
          </w:tcPr>
          <w:p w14:paraId="23E0A5AD" w14:textId="55AEFC54" w:rsidR="009D3432" w:rsidRDefault="009D3432" w:rsidP="009D3432">
            <w:pPr>
              <w:pStyle w:val="BodyText"/>
              <w:tabs>
                <w:tab w:val="left" w:pos="6521"/>
              </w:tabs>
            </w:pPr>
            <w:r>
              <w:t>Volikogu esimees</w:t>
            </w:r>
          </w:p>
        </w:tc>
      </w:tr>
    </w:tbl>
    <w:p w14:paraId="205A5BF3" w14:textId="77777777" w:rsidR="00B14CE7" w:rsidRDefault="00B14CE7" w:rsidP="009D3432"/>
    <w:sectPr w:rsidR="00B14CE7" w:rsidSect="00B14CE7">
      <w:headerReference w:type="first" r:id="rId7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83D47" w14:textId="77777777" w:rsidR="00294701" w:rsidRDefault="00294701" w:rsidP="00B27747">
      <w:r>
        <w:separator/>
      </w:r>
    </w:p>
  </w:endnote>
  <w:endnote w:type="continuationSeparator" w:id="0">
    <w:p w14:paraId="3CC50C49" w14:textId="77777777" w:rsidR="00294701" w:rsidRDefault="00294701" w:rsidP="00B2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2498B" w14:textId="77777777" w:rsidR="00294701" w:rsidRDefault="00294701" w:rsidP="00B27747">
      <w:r>
        <w:separator/>
      </w:r>
    </w:p>
  </w:footnote>
  <w:footnote w:type="continuationSeparator" w:id="0">
    <w:p w14:paraId="47C5857C" w14:textId="77777777" w:rsidR="00294701" w:rsidRDefault="00294701" w:rsidP="00B2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42" w:type="dxa"/>
      <w:tblLayout w:type="fixed"/>
      <w:tblLook w:val="0000" w:firstRow="0" w:lastRow="0" w:firstColumn="0" w:lastColumn="0" w:noHBand="0" w:noVBand="0"/>
    </w:tblPr>
    <w:tblGrid>
      <w:gridCol w:w="9640"/>
    </w:tblGrid>
    <w:tr w:rsidR="00B14CE7" w14:paraId="7392F665" w14:textId="77777777" w:rsidTr="004E08F2">
      <w:trPr>
        <w:cantSplit/>
      </w:trPr>
      <w:tc>
        <w:tcPr>
          <w:tcW w:w="9640" w:type="dxa"/>
        </w:tcPr>
        <w:p w14:paraId="34F69A87" w14:textId="77777777" w:rsidR="00B14CE7" w:rsidRPr="000461A0" w:rsidRDefault="00B14CE7" w:rsidP="00B14CE7">
          <w:pPr>
            <w:pStyle w:val="Pea"/>
            <w:ind w:left="0"/>
            <w:rPr>
              <w:b/>
            </w:rPr>
          </w:pPr>
          <w:r>
            <w:rPr>
              <w:b/>
              <w:noProof/>
              <w:lang w:eastAsia="et-EE"/>
            </w:rPr>
            <w:drawing>
              <wp:inline distT="0" distB="0" distL="0" distR="0" wp14:anchorId="75708248" wp14:editId="7842F1C6">
                <wp:extent cx="804545" cy="1000125"/>
                <wp:effectExtent l="0" t="0" r="0" b="9525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14CE7" w:rsidRPr="003D1CBD" w14:paraId="6874CE85" w14:textId="77777777" w:rsidTr="004E08F2">
      <w:trPr>
        <w:cantSplit/>
      </w:trPr>
      <w:tc>
        <w:tcPr>
          <w:tcW w:w="9640" w:type="dxa"/>
        </w:tcPr>
        <w:p w14:paraId="68037A39" w14:textId="77777777" w:rsidR="00B14CE7" w:rsidRPr="003D1CBD" w:rsidRDefault="00B14CE7" w:rsidP="00B14CE7">
          <w:pPr>
            <w:pStyle w:val="Pea"/>
            <w:ind w:left="0"/>
            <w:jc w:val="right"/>
            <w:rPr>
              <w:sz w:val="20"/>
            </w:rPr>
          </w:pPr>
        </w:p>
      </w:tc>
    </w:tr>
    <w:tr w:rsidR="00B14CE7" w:rsidRPr="00CB0F98" w14:paraId="4AB599CF" w14:textId="77777777" w:rsidTr="004E08F2">
      <w:trPr>
        <w:cantSplit/>
      </w:trPr>
      <w:tc>
        <w:tcPr>
          <w:tcW w:w="9640" w:type="dxa"/>
        </w:tcPr>
        <w:p w14:paraId="6423C125" w14:textId="77777777" w:rsidR="00B14CE7" w:rsidRPr="00CB0F98" w:rsidRDefault="00B14CE7" w:rsidP="00B14CE7">
          <w:pPr>
            <w:pStyle w:val="Pea"/>
            <w:ind w:left="0"/>
            <w:rPr>
              <w:b/>
              <w:spacing w:val="40"/>
              <w:sz w:val="20"/>
            </w:rPr>
          </w:pPr>
          <w:r w:rsidRPr="00CB0F98">
            <w:rPr>
              <w:b/>
              <w:spacing w:val="40"/>
              <w:sz w:val="20"/>
            </w:rPr>
            <w:t>KOHILA VALLAVOLIKOGU</w:t>
          </w:r>
        </w:p>
      </w:tc>
    </w:tr>
    <w:tr w:rsidR="00B14CE7" w:rsidRPr="003D1CBD" w14:paraId="5D9CE112" w14:textId="77777777" w:rsidTr="004E08F2">
      <w:trPr>
        <w:cantSplit/>
      </w:trPr>
      <w:tc>
        <w:tcPr>
          <w:tcW w:w="9640" w:type="dxa"/>
        </w:tcPr>
        <w:p w14:paraId="33DA6D39" w14:textId="77777777" w:rsidR="00B14CE7" w:rsidRPr="003D1CBD" w:rsidRDefault="00B14CE7" w:rsidP="00B14CE7">
          <w:pPr>
            <w:pStyle w:val="BodyText"/>
            <w:tabs>
              <w:tab w:val="left" w:pos="6521"/>
            </w:tabs>
            <w:jc w:val="center"/>
            <w:rPr>
              <w:b/>
              <w:spacing w:val="40"/>
              <w:sz w:val="20"/>
            </w:rPr>
          </w:pPr>
        </w:p>
      </w:tc>
    </w:tr>
    <w:tr w:rsidR="00B14CE7" w:rsidRPr="00DA7997" w14:paraId="7436CD57" w14:textId="77777777" w:rsidTr="004E08F2">
      <w:trPr>
        <w:cantSplit/>
      </w:trPr>
      <w:tc>
        <w:tcPr>
          <w:tcW w:w="9640" w:type="dxa"/>
        </w:tcPr>
        <w:p w14:paraId="667366AC" w14:textId="77777777" w:rsidR="00B14CE7" w:rsidRPr="00DA7997" w:rsidRDefault="00B14CE7" w:rsidP="00B14CE7">
          <w:pPr>
            <w:pStyle w:val="Pea"/>
            <w:ind w:left="0"/>
            <w:rPr>
              <w:b/>
              <w:bCs/>
              <w:spacing w:val="40"/>
              <w:szCs w:val="28"/>
            </w:rPr>
          </w:pPr>
          <w:r>
            <w:rPr>
              <w:b/>
              <w:bCs/>
              <w:spacing w:val="40"/>
              <w:szCs w:val="28"/>
            </w:rPr>
            <w:t>OTSUS</w:t>
          </w:r>
        </w:p>
      </w:tc>
    </w:tr>
  </w:tbl>
  <w:p w14:paraId="6B835DC8" w14:textId="77777777" w:rsidR="00B14CE7" w:rsidRDefault="00B14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663A"/>
    <w:multiLevelType w:val="hybridMultilevel"/>
    <w:tmpl w:val="04DA82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E043C4"/>
    <w:multiLevelType w:val="hybridMultilevel"/>
    <w:tmpl w:val="121867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7CBE6609"/>
    <w:multiLevelType w:val="hybridMultilevel"/>
    <w:tmpl w:val="42E48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16769">
    <w:abstractNumId w:val="2"/>
  </w:num>
  <w:num w:numId="2" w16cid:durableId="1651011902">
    <w:abstractNumId w:val="3"/>
  </w:num>
  <w:num w:numId="3" w16cid:durableId="1260913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8567952">
    <w:abstractNumId w:val="1"/>
  </w:num>
  <w:num w:numId="5" w16cid:durableId="176078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F3"/>
    <w:rsid w:val="000461A0"/>
    <w:rsid w:val="000D7F23"/>
    <w:rsid w:val="001042FF"/>
    <w:rsid w:val="001358FE"/>
    <w:rsid w:val="0018538F"/>
    <w:rsid w:val="001C76E8"/>
    <w:rsid w:val="00225E0B"/>
    <w:rsid w:val="00294701"/>
    <w:rsid w:val="002B7924"/>
    <w:rsid w:val="002F4289"/>
    <w:rsid w:val="003D1CBD"/>
    <w:rsid w:val="003F0345"/>
    <w:rsid w:val="004462CF"/>
    <w:rsid w:val="00474593"/>
    <w:rsid w:val="00487EE0"/>
    <w:rsid w:val="00552A12"/>
    <w:rsid w:val="00563843"/>
    <w:rsid w:val="005A713A"/>
    <w:rsid w:val="005F10B5"/>
    <w:rsid w:val="006719F9"/>
    <w:rsid w:val="006725BA"/>
    <w:rsid w:val="00690C90"/>
    <w:rsid w:val="00705665"/>
    <w:rsid w:val="007D6B36"/>
    <w:rsid w:val="007E1CD0"/>
    <w:rsid w:val="007E28C2"/>
    <w:rsid w:val="00811DB0"/>
    <w:rsid w:val="0082559D"/>
    <w:rsid w:val="00876385"/>
    <w:rsid w:val="008A7F90"/>
    <w:rsid w:val="008B6858"/>
    <w:rsid w:val="00927DFD"/>
    <w:rsid w:val="009D3432"/>
    <w:rsid w:val="00A10482"/>
    <w:rsid w:val="00A23BFD"/>
    <w:rsid w:val="00A47A77"/>
    <w:rsid w:val="00A56968"/>
    <w:rsid w:val="00A8672F"/>
    <w:rsid w:val="00AE7487"/>
    <w:rsid w:val="00B00E30"/>
    <w:rsid w:val="00B0596A"/>
    <w:rsid w:val="00B14CE7"/>
    <w:rsid w:val="00B17826"/>
    <w:rsid w:val="00B27747"/>
    <w:rsid w:val="00BA5BBD"/>
    <w:rsid w:val="00BC3480"/>
    <w:rsid w:val="00BD1796"/>
    <w:rsid w:val="00BD3F44"/>
    <w:rsid w:val="00C44B12"/>
    <w:rsid w:val="00C56EF3"/>
    <w:rsid w:val="00C74DB8"/>
    <w:rsid w:val="00C90169"/>
    <w:rsid w:val="00CB0F98"/>
    <w:rsid w:val="00D43684"/>
    <w:rsid w:val="00DA7997"/>
    <w:rsid w:val="00DB2561"/>
    <w:rsid w:val="00DB4ED5"/>
    <w:rsid w:val="00DC043B"/>
    <w:rsid w:val="00E90A77"/>
    <w:rsid w:val="00EA2F8B"/>
    <w:rsid w:val="00EB730E"/>
    <w:rsid w:val="00EB7553"/>
    <w:rsid w:val="00EC0CC9"/>
    <w:rsid w:val="00F86D75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470A2"/>
  <w15:docId w15:val="{AEB627C4-FFB1-494D-9D8C-D02887F1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E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6EF3"/>
  </w:style>
  <w:style w:type="character" w:customStyle="1" w:styleId="BodyTextChar">
    <w:name w:val="Body Text Char"/>
    <w:basedOn w:val="DefaultParagraphFont"/>
    <w:link w:val="BodyText"/>
    <w:uiPriority w:val="99"/>
    <w:rsid w:val="00C56EF3"/>
    <w:rPr>
      <w:rFonts w:ascii="Times New Roman" w:eastAsia="Times New Roman" w:hAnsi="Times New Roman" w:cs="Times New Roman"/>
      <w:sz w:val="24"/>
      <w:szCs w:val="20"/>
    </w:rPr>
  </w:style>
  <w:style w:type="paragraph" w:customStyle="1" w:styleId="Pea">
    <w:name w:val="Pea"/>
    <w:basedOn w:val="BodyText"/>
    <w:rsid w:val="00C56EF3"/>
    <w:pPr>
      <w:ind w:left="-1134"/>
      <w:jc w:val="center"/>
    </w:pPr>
    <w:rPr>
      <w:sz w:val="28"/>
    </w:rPr>
  </w:style>
  <w:style w:type="paragraph" w:customStyle="1" w:styleId="Loetelu">
    <w:name w:val="Loetelu"/>
    <w:basedOn w:val="BodyText"/>
    <w:link w:val="LoeteluChar"/>
    <w:rsid w:val="00C56EF3"/>
    <w:pPr>
      <w:numPr>
        <w:numId w:val="1"/>
      </w:numPr>
      <w:spacing w:before="120"/>
    </w:pPr>
  </w:style>
  <w:style w:type="paragraph" w:customStyle="1" w:styleId="Bodyt">
    <w:name w:val="Bodyt"/>
    <w:basedOn w:val="Normal"/>
    <w:rsid w:val="00C56EF3"/>
    <w:pPr>
      <w:numPr>
        <w:ilvl w:val="1"/>
        <w:numId w:val="1"/>
      </w:numPr>
    </w:pPr>
  </w:style>
  <w:style w:type="paragraph" w:customStyle="1" w:styleId="Pealk1">
    <w:name w:val="Pealk1"/>
    <w:basedOn w:val="BodyText"/>
    <w:rsid w:val="00C56EF3"/>
    <w:pPr>
      <w:tabs>
        <w:tab w:val="left" w:pos="6521"/>
      </w:tabs>
      <w:jc w:val="left"/>
    </w:pPr>
  </w:style>
  <w:style w:type="character" w:styleId="Hyperlink">
    <w:name w:val="Hyperlink"/>
    <w:basedOn w:val="DefaultParagraphFont"/>
    <w:uiPriority w:val="99"/>
    <w:rsid w:val="00C56EF3"/>
    <w:rPr>
      <w:rFonts w:cs="Times New Roman"/>
      <w:color w:val="0563C1" w:themeColor="hyperlink"/>
      <w:u w:val="single"/>
    </w:rPr>
  </w:style>
  <w:style w:type="character" w:customStyle="1" w:styleId="LoeteluChar">
    <w:name w:val="Loetelu Char"/>
    <w:link w:val="Loetelu"/>
    <w:rsid w:val="00BA5BBD"/>
    <w:rPr>
      <w:rFonts w:ascii="Times New Roman" w:eastAsia="Times New Roman" w:hAnsi="Times New Roman" w:cs="Times New Roman"/>
      <w:sz w:val="24"/>
      <w:szCs w:val="20"/>
    </w:rPr>
  </w:style>
  <w:style w:type="paragraph" w:customStyle="1" w:styleId="Loetelum">
    <w:name w:val="Loetelum"/>
    <w:basedOn w:val="Normal"/>
    <w:rsid w:val="00EC0CC9"/>
    <w:pPr>
      <w:keepNext/>
      <w:tabs>
        <w:tab w:val="left" w:pos="6521"/>
      </w:tabs>
      <w:spacing w:before="120"/>
    </w:pPr>
    <w:rPr>
      <w:b/>
    </w:rPr>
  </w:style>
  <w:style w:type="paragraph" w:customStyle="1" w:styleId="Bodym">
    <w:name w:val="Bodym"/>
    <w:basedOn w:val="Normal"/>
    <w:rsid w:val="00EC0CC9"/>
    <w:pPr>
      <w:spacing w:before="80"/>
    </w:pPr>
  </w:style>
  <w:style w:type="paragraph" w:customStyle="1" w:styleId="Bodym1">
    <w:name w:val="Bodym1"/>
    <w:basedOn w:val="Bodym"/>
    <w:rsid w:val="00EC0CC9"/>
    <w:pPr>
      <w:tabs>
        <w:tab w:val="num" w:pos="360"/>
      </w:tabs>
      <w:spacing w:before="0"/>
    </w:pPr>
  </w:style>
  <w:style w:type="paragraph" w:styleId="Header">
    <w:name w:val="header"/>
    <w:basedOn w:val="Normal"/>
    <w:link w:val="HeaderChar"/>
    <w:unhideWhenUsed/>
    <w:rsid w:val="001C76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76E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77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4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BD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basedOn w:val="Normal"/>
    <w:uiPriority w:val="99"/>
    <w:rsid w:val="00225E0B"/>
    <w:pPr>
      <w:widowControl w:val="0"/>
      <w:autoSpaceDE w:val="0"/>
      <w:autoSpaceDN w:val="0"/>
      <w:adjustRightInd w:val="0"/>
      <w:jc w:val="left"/>
    </w:pPr>
    <w:rPr>
      <w:szCs w:val="24"/>
      <w:lang w:val="en-US"/>
    </w:rPr>
  </w:style>
  <w:style w:type="paragraph" w:customStyle="1" w:styleId="Default">
    <w:name w:val="Default"/>
    <w:basedOn w:val="Normal"/>
    <w:uiPriority w:val="99"/>
    <w:rsid w:val="00563843"/>
    <w:pPr>
      <w:widowControl w:val="0"/>
      <w:autoSpaceDE w:val="0"/>
      <w:autoSpaceDN w:val="0"/>
      <w:adjustRightInd w:val="0"/>
      <w:jc w:val="left"/>
    </w:pPr>
    <w:rPr>
      <w:color w:val="000000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Suviste</dc:creator>
  <cp:keywords/>
  <dc:description/>
  <cp:lastModifiedBy>Piia Liht</cp:lastModifiedBy>
  <cp:revision>5</cp:revision>
  <cp:lastPrinted>2019-11-13T10:27:00Z</cp:lastPrinted>
  <dcterms:created xsi:type="dcterms:W3CDTF">2024-11-08T06:37:00Z</dcterms:created>
  <dcterms:modified xsi:type="dcterms:W3CDTF">2024-11-29T08:51:00Z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regDateTime">
    <vt:lpwstr>{regDateTime}</vt:lpwstr>
  </property>
</Properties>
</file>